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AC" w:rsidRDefault="006801AC" w:rsidP="006801AC">
      <w:pPr>
        <w:spacing w:line="40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:rsidR="006801AC" w:rsidRDefault="006801AC" w:rsidP="006801AC">
      <w:pPr>
        <w:spacing w:line="2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4"/>
          <w:szCs w:val="44"/>
        </w:rPr>
      </w:pPr>
    </w:p>
    <w:p w:rsidR="006801AC" w:rsidRDefault="006801AC" w:rsidP="006801AC">
      <w:pPr>
        <w:spacing w:line="600" w:lineRule="exac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</w:rPr>
        <w:t>2026年吉林省行业职业技能竞赛申报表</w:t>
      </w:r>
      <w:bookmarkEnd w:id="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</w:t>
      </w:r>
    </w:p>
    <w:p w:rsidR="006801AC" w:rsidRDefault="006801AC" w:rsidP="006801AC">
      <w:pPr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97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659"/>
        <w:gridCol w:w="477"/>
        <w:gridCol w:w="694"/>
        <w:gridCol w:w="964"/>
        <w:gridCol w:w="39"/>
        <w:gridCol w:w="810"/>
        <w:gridCol w:w="285"/>
        <w:gridCol w:w="284"/>
        <w:gridCol w:w="879"/>
        <w:gridCol w:w="539"/>
        <w:gridCol w:w="258"/>
        <w:gridCol w:w="263"/>
        <w:gridCol w:w="577"/>
        <w:gridCol w:w="768"/>
        <w:gridCol w:w="937"/>
      </w:tblGrid>
      <w:tr w:rsidR="006801AC" w:rsidTr="00BC4C64">
        <w:trPr>
          <w:trHeight w:val="567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竞赛类别</w:t>
            </w:r>
          </w:p>
        </w:tc>
        <w:tc>
          <w:tcPr>
            <w:tcW w:w="843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省级行业一类赛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           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省级行业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二类赛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00A8"/>
            </w:r>
          </w:p>
        </w:tc>
      </w:tr>
      <w:tr w:rsidR="006801AC" w:rsidTr="00BC4C64">
        <w:trPr>
          <w:trHeight w:val="728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竞赛名称</w:t>
            </w:r>
          </w:p>
        </w:tc>
        <w:tc>
          <w:tcPr>
            <w:tcW w:w="843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6801AC" w:rsidTr="00BC4C64">
        <w:trPr>
          <w:trHeight w:val="567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牵头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主办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是否为财政供给单位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否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牵头主办单位类型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省直部门</w:t>
            </w:r>
          </w:p>
          <w:p w:rsidR="006801AC" w:rsidRDefault="006801AC" w:rsidP="00BC4C64">
            <w:pPr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省级行业协会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6801AC" w:rsidRDefault="006801AC" w:rsidP="00BC4C64">
            <w:pPr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中央驻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企业</w:t>
            </w:r>
          </w:p>
          <w:p w:rsidR="006801AC" w:rsidRDefault="006801AC" w:rsidP="00BC4C64">
            <w:pPr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省属企业</w:t>
            </w:r>
          </w:p>
        </w:tc>
      </w:tr>
      <w:tr w:rsidR="006801AC" w:rsidTr="00BC4C64">
        <w:trPr>
          <w:trHeight w:val="567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联合主办单位</w:t>
            </w:r>
          </w:p>
        </w:tc>
        <w:tc>
          <w:tcPr>
            <w:tcW w:w="843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6801AC" w:rsidTr="00BC4C64">
        <w:trPr>
          <w:trHeight w:val="759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承办单位</w:t>
            </w:r>
          </w:p>
        </w:tc>
        <w:tc>
          <w:tcPr>
            <w:tcW w:w="843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6801AC" w:rsidTr="00BC4C64">
        <w:trPr>
          <w:trHeight w:val="567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办赛</w:t>
            </w:r>
          </w:p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资金来源</w:t>
            </w:r>
          </w:p>
        </w:tc>
        <w:tc>
          <w:tcPr>
            <w:tcW w:w="50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预算金额（万元）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6801AC" w:rsidTr="00BC4C64">
        <w:trPr>
          <w:trHeight w:val="567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申报联系人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职务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手机号码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6801AC" w:rsidTr="00BC4C64">
        <w:trPr>
          <w:trHeight w:val="567"/>
          <w:jc w:val="center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报名联系人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联系电话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6801AC" w:rsidTr="00BC4C64">
        <w:trPr>
          <w:trHeight w:val="567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竞赛职业（工种）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职业（工种）名称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职业编码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国家职业技能标准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参赛形式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举办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备注</w:t>
            </w:r>
          </w:p>
        </w:tc>
      </w:tr>
      <w:tr w:rsidR="006801AC" w:rsidTr="00BC4C64">
        <w:trPr>
          <w:trHeight w:val="680"/>
          <w:jc w:val="center"/>
        </w:trPr>
        <w:tc>
          <w:tcPr>
            <w:tcW w:w="1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6801AC" w:rsidTr="00BC4C64">
        <w:trPr>
          <w:trHeight w:val="680"/>
          <w:jc w:val="center"/>
        </w:trPr>
        <w:tc>
          <w:tcPr>
            <w:tcW w:w="1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6801AC" w:rsidTr="00BC4C64">
        <w:trPr>
          <w:trHeight w:val="680"/>
          <w:jc w:val="center"/>
        </w:trPr>
        <w:tc>
          <w:tcPr>
            <w:tcW w:w="1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6801AC" w:rsidTr="00BC4C64">
        <w:trPr>
          <w:trHeight w:val="680"/>
          <w:jc w:val="center"/>
        </w:trPr>
        <w:tc>
          <w:tcPr>
            <w:tcW w:w="1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6801AC" w:rsidTr="00BC4C64">
        <w:trPr>
          <w:trHeight w:val="680"/>
          <w:jc w:val="center"/>
        </w:trPr>
        <w:tc>
          <w:tcPr>
            <w:tcW w:w="1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6801AC" w:rsidTr="00BC4C64">
        <w:trPr>
          <w:trHeight w:val="680"/>
          <w:jc w:val="center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6801AC" w:rsidTr="00BC4C64">
        <w:trPr>
          <w:trHeight w:val="567"/>
          <w:jc w:val="center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是否首次</w:t>
            </w:r>
          </w:p>
          <w:p w:rsidR="006801AC" w:rsidRDefault="006801AC" w:rsidP="00BC4C64">
            <w:pPr>
              <w:pStyle w:val="Other1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申报</w:t>
            </w:r>
          </w:p>
        </w:tc>
        <w:tc>
          <w:tcPr>
            <w:tcW w:w="7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否</w:t>
            </w:r>
          </w:p>
        </w:tc>
      </w:tr>
      <w:tr w:rsidR="006801AC" w:rsidTr="00BC4C64">
        <w:trPr>
          <w:trHeight w:val="1744"/>
          <w:jc w:val="center"/>
        </w:trPr>
        <w:tc>
          <w:tcPr>
            <w:tcW w:w="30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是否有对应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纳入人社部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2026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年竞赛计划的国家级行业竞赛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是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（赛事名称）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国家级决赛职业工种</w:t>
            </w:r>
          </w:p>
        </w:tc>
        <w:tc>
          <w:tcPr>
            <w:tcW w:w="2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6801AC" w:rsidTr="00BC4C64">
        <w:trPr>
          <w:trHeight w:val="596"/>
          <w:jc w:val="center"/>
        </w:trPr>
        <w:tc>
          <w:tcPr>
            <w:tcW w:w="30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否</w:t>
            </w:r>
          </w:p>
        </w:tc>
      </w:tr>
      <w:tr w:rsidR="006801AC" w:rsidTr="00BC4C64">
        <w:trPr>
          <w:trHeight w:val="567"/>
          <w:jc w:val="center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tabs>
                <w:tab w:val="left" w:pos="3775"/>
              </w:tabs>
              <w:spacing w:before="80"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初赛参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赛人数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tabs>
                <w:tab w:val="left" w:pos="3775"/>
              </w:tabs>
              <w:spacing w:before="80"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tabs>
                <w:tab w:val="left" w:pos="3775"/>
              </w:tabs>
              <w:spacing w:before="80"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决赛参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赛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6801AC" w:rsidTr="00BC4C64">
        <w:trPr>
          <w:trHeight w:val="1387"/>
          <w:jc w:val="center"/>
        </w:trPr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tabs>
                <w:tab w:val="left" w:pos="3775"/>
              </w:tabs>
              <w:spacing w:before="80"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牵头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主办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单位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（盖章）：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br/>
              <w:t xml:space="preserve">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日期：</w:t>
            </w:r>
          </w:p>
        </w:tc>
      </w:tr>
      <w:tr w:rsidR="006801AC" w:rsidTr="00BC4C64">
        <w:trPr>
          <w:trHeight w:val="1299"/>
          <w:jc w:val="center"/>
        </w:trPr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pStyle w:val="Other1"/>
              <w:tabs>
                <w:tab w:val="left" w:pos="3775"/>
              </w:tabs>
              <w:spacing w:before="80"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省级人社部门意见</w:t>
            </w:r>
          </w:p>
        </w:tc>
        <w:tc>
          <w:tcPr>
            <w:tcW w:w="6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6801AC" w:rsidRDefault="006801AC" w:rsidP="00BC4C6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（盖章）：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br/>
              <w:t xml:space="preserve">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日期：</w:t>
            </w:r>
          </w:p>
        </w:tc>
      </w:tr>
    </w:tbl>
    <w:p w:rsidR="006801AC" w:rsidRDefault="006801AC" w:rsidP="006801AC">
      <w:pPr>
        <w:pStyle w:val="Tablecaption1"/>
        <w:jc w:val="left"/>
        <w:rPr>
          <w:rFonts w:ascii="Times New Roman" w:hAnsi="Times New Roman" w:cs="Times New Roman"/>
          <w:b/>
          <w:bCs/>
          <w:color w:val="000000" w:themeColor="text1"/>
        </w:rPr>
      </w:pPr>
    </w:p>
    <w:p w:rsidR="006801AC" w:rsidRDefault="006801AC" w:rsidP="006801AC">
      <w:pPr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填表说明：</w:t>
      </w:r>
    </w:p>
    <w:p w:rsidR="006801AC" w:rsidRDefault="006801AC" w:rsidP="006801AC">
      <w:pPr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1.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此表一式两份，双面打印在一页纸上。</w:t>
      </w:r>
    </w:p>
    <w:p w:rsidR="006801AC" w:rsidRDefault="006801AC" w:rsidP="006801AC">
      <w:pPr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2.</w:t>
      </w:r>
      <w:proofErr w:type="gramStart"/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省级行业</w:t>
      </w:r>
      <w:proofErr w:type="gramEnd"/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一类竞赛可申报不超过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8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个竞赛职业（工种），</w:t>
      </w:r>
      <w:proofErr w:type="gramStart"/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省级行业</w:t>
      </w:r>
      <w:proofErr w:type="gramEnd"/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二类竞赛可申报不超过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6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个竞赛职业（工种）。</w:t>
      </w:r>
    </w:p>
    <w:p w:rsidR="006801AC" w:rsidRDefault="006801AC" w:rsidP="006801AC">
      <w:pPr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3.“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职业（工种）名称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职业编码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是指在职业分类大典（申报时的最新版本）中所能查到的，与所填报竞赛项目相对应的职业名称和编码。</w:t>
      </w:r>
    </w:p>
    <w:p w:rsidR="006801AC" w:rsidRDefault="006801AC" w:rsidP="006801AC">
      <w:pPr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4.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国家职业技能标准可在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技能人才评价工作网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中国职业培训在线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等网站查询。</w:t>
      </w:r>
    </w:p>
    <w:p w:rsidR="006801AC" w:rsidRDefault="006801AC" w:rsidP="006801AC">
      <w:pPr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5.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参赛形式每个赛项可分为单人赛、双人赛、三人赛。</w:t>
      </w:r>
    </w:p>
    <w:p w:rsidR="006801AC" w:rsidRDefault="006801AC" w:rsidP="006801AC">
      <w:pPr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6.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组别如有需求可设置职工组和学生组等，</w:t>
      </w:r>
      <w:proofErr w:type="gramStart"/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不</w:t>
      </w:r>
      <w:proofErr w:type="gramEnd"/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区分组别填写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无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，原则上每个赛项组别不得超过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个。</w:t>
      </w:r>
    </w:p>
    <w:p w:rsidR="006801AC" w:rsidRDefault="006801AC" w:rsidP="006801AC">
      <w:pPr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7.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所申报的竞赛职业（工种）如属于重点领域等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  <w:lang w:val="zh-CN"/>
        </w:rPr>
        <w:t>，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请在表中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备注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  <w:lang w:val="zh-CN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  <w:lang w:val="zh-CN"/>
        </w:rPr>
        <w:t>栏中注明，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并在可行性分析报告中提供此前举办类似竞赛项目的具体情况（时间，地点、规模等具体内容，可另附页）。</w:t>
      </w:r>
    </w:p>
    <w:p w:rsidR="006801AC" w:rsidRDefault="006801AC" w:rsidP="006801AC">
      <w:pPr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8.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报名联系人为竞赛计划公布后负责相应赛事活动报名咨询等工作，需在年度竞赛计划中予以公布，可与申报负责人相同。</w:t>
      </w:r>
    </w:p>
    <w:p w:rsidR="006801AC" w:rsidRDefault="006801AC" w:rsidP="006801AC">
      <w:pPr>
        <w:ind w:firstLineChars="200" w:firstLine="360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9.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无初赛环节的赛事初赛参赛人数写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无初赛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；决赛参赛人数</w:t>
      </w:r>
      <w:proofErr w:type="gramStart"/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一类赛</w:t>
      </w:r>
      <w:proofErr w:type="gramEnd"/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每个赛项不得少于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20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人，二类赛每个赛项不得少于</w:t>
      </w:r>
      <w:r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15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人。</w:t>
      </w:r>
    </w:p>
    <w:p w:rsidR="000A36F2" w:rsidRPr="006801AC" w:rsidRDefault="006801AC">
      <w:pPr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sectPr w:rsidR="000A36F2" w:rsidRPr="00680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1AC" w:rsidRDefault="006801AC" w:rsidP="006801AC">
      <w:r>
        <w:separator/>
      </w:r>
    </w:p>
  </w:endnote>
  <w:endnote w:type="continuationSeparator" w:id="0">
    <w:p w:rsidR="006801AC" w:rsidRDefault="006801AC" w:rsidP="0068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1AC" w:rsidRDefault="006801AC" w:rsidP="006801AC">
      <w:r>
        <w:separator/>
      </w:r>
    </w:p>
  </w:footnote>
  <w:footnote w:type="continuationSeparator" w:id="0">
    <w:p w:rsidR="006801AC" w:rsidRDefault="006801AC" w:rsidP="00680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7E"/>
    <w:rsid w:val="000916C5"/>
    <w:rsid w:val="00266C70"/>
    <w:rsid w:val="003A1901"/>
    <w:rsid w:val="0063177E"/>
    <w:rsid w:val="0068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801A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1AC"/>
    <w:rPr>
      <w:sz w:val="18"/>
      <w:szCs w:val="18"/>
    </w:rPr>
  </w:style>
  <w:style w:type="paragraph" w:customStyle="1" w:styleId="Other1">
    <w:name w:val="Other|1"/>
    <w:basedOn w:val="a"/>
    <w:qFormat/>
    <w:rsid w:val="006801AC"/>
    <w:rPr>
      <w:rFonts w:ascii="MingLiU" w:eastAsia="MingLiU" w:hAnsi="MingLiU" w:cs="MingLiU"/>
      <w:sz w:val="20"/>
      <w:szCs w:val="20"/>
      <w:lang w:val="zh-TW" w:eastAsia="zh-TW" w:bidi="zh-TW"/>
    </w:rPr>
  </w:style>
  <w:style w:type="paragraph" w:customStyle="1" w:styleId="Tablecaption1">
    <w:name w:val="Table caption|1"/>
    <w:basedOn w:val="a"/>
    <w:qFormat/>
    <w:rsid w:val="006801AC"/>
    <w:pPr>
      <w:spacing w:line="288" w:lineRule="exact"/>
    </w:pPr>
    <w:rPr>
      <w:rFonts w:ascii="MingLiU" w:eastAsia="MingLiU" w:hAnsi="MingLiU" w:cs="MingLiU"/>
      <w:sz w:val="20"/>
      <w:szCs w:val="20"/>
      <w:lang w:val="zh-TW" w:eastAsia="zh-TW" w:bidi="zh-TW"/>
    </w:rPr>
  </w:style>
  <w:style w:type="paragraph" w:styleId="a5">
    <w:name w:val="Body Text Indent"/>
    <w:basedOn w:val="a"/>
    <w:link w:val="Char1"/>
    <w:uiPriority w:val="99"/>
    <w:semiHidden/>
    <w:unhideWhenUsed/>
    <w:rsid w:val="006801A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6801AC"/>
    <w:rPr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6801AC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6801AC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801A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1AC"/>
    <w:rPr>
      <w:sz w:val="18"/>
      <w:szCs w:val="18"/>
    </w:rPr>
  </w:style>
  <w:style w:type="paragraph" w:customStyle="1" w:styleId="Other1">
    <w:name w:val="Other|1"/>
    <w:basedOn w:val="a"/>
    <w:qFormat/>
    <w:rsid w:val="006801AC"/>
    <w:rPr>
      <w:rFonts w:ascii="MingLiU" w:eastAsia="MingLiU" w:hAnsi="MingLiU" w:cs="MingLiU"/>
      <w:sz w:val="20"/>
      <w:szCs w:val="20"/>
      <w:lang w:val="zh-TW" w:eastAsia="zh-TW" w:bidi="zh-TW"/>
    </w:rPr>
  </w:style>
  <w:style w:type="paragraph" w:customStyle="1" w:styleId="Tablecaption1">
    <w:name w:val="Table caption|1"/>
    <w:basedOn w:val="a"/>
    <w:qFormat/>
    <w:rsid w:val="006801AC"/>
    <w:pPr>
      <w:spacing w:line="288" w:lineRule="exact"/>
    </w:pPr>
    <w:rPr>
      <w:rFonts w:ascii="MingLiU" w:eastAsia="MingLiU" w:hAnsi="MingLiU" w:cs="MingLiU"/>
      <w:sz w:val="20"/>
      <w:szCs w:val="20"/>
      <w:lang w:val="zh-TW" w:eastAsia="zh-TW" w:bidi="zh-TW"/>
    </w:rPr>
  </w:style>
  <w:style w:type="paragraph" w:styleId="a5">
    <w:name w:val="Body Text Indent"/>
    <w:basedOn w:val="a"/>
    <w:link w:val="Char1"/>
    <w:uiPriority w:val="99"/>
    <w:semiHidden/>
    <w:unhideWhenUsed/>
    <w:rsid w:val="006801A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6801AC"/>
    <w:rPr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6801AC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6801A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2026-03-12T06:25:00Z</dcterms:created>
  <dcterms:modified xsi:type="dcterms:W3CDTF">2026-03-12T06:26:00Z</dcterms:modified>
</cp:coreProperties>
</file>